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19E5" w:rsidRDefault="002A075B" w:rsidP="002A075B">
      <w:pPr>
        <w:pStyle w:val="Default"/>
        <w:jc w:val="center"/>
        <w:rPr>
          <w:rFonts w:ascii="Calibri" w:hAnsi="Calibri" w:cs="Calibri"/>
          <w:b/>
          <w:bCs/>
          <w:color w:val="auto"/>
          <w:sz w:val="44"/>
          <w:szCs w:val="44"/>
          <w:lang w:val="en-US"/>
        </w:rPr>
      </w:pPr>
      <w:r>
        <w:rPr>
          <w:rFonts w:ascii="Calibri" w:hAnsi="Calibri" w:cs="Calibri"/>
          <w:b/>
          <w:bCs/>
          <w:noProof/>
          <w:color w:val="auto"/>
          <w:sz w:val="44"/>
          <w:szCs w:val="44"/>
          <w:lang w:eastAsia="de-DE"/>
        </w:rPr>
        <w:drawing>
          <wp:inline distT="0" distB="0" distL="0" distR="0">
            <wp:extent cx="5422900" cy="1282700"/>
            <wp:effectExtent l="19050" t="0" r="6350" b="0"/>
            <wp:docPr id="7" name="Picture 6" descr="yachtchar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chtcharter.jpg"/>
                    <pic:cNvPicPr/>
                  </pic:nvPicPr>
                  <pic:blipFill>
                    <a:blip r:embed="rId4" cstate="print"/>
                    <a:stretch>
                      <a:fillRect/>
                    </a:stretch>
                  </pic:blipFill>
                  <pic:spPr>
                    <a:xfrm>
                      <a:off x="0" y="0"/>
                      <a:ext cx="5422900" cy="1282700"/>
                    </a:xfrm>
                    <a:prstGeom prst="rect">
                      <a:avLst/>
                    </a:prstGeom>
                  </pic:spPr>
                </pic:pic>
              </a:graphicData>
            </a:graphic>
          </wp:inline>
        </w:drawing>
      </w:r>
    </w:p>
    <w:p w:rsidR="007F5E95" w:rsidRPr="00022146" w:rsidRDefault="00064580" w:rsidP="00C519E5">
      <w:pPr>
        <w:pStyle w:val="Default"/>
        <w:rPr>
          <w:rFonts w:ascii="Tahoma" w:hAnsi="Tahoma" w:cs="Tahoma"/>
          <w:bCs/>
          <w:color w:val="7F7F7F" w:themeColor="text1" w:themeTint="80"/>
          <w:sz w:val="20"/>
          <w:szCs w:val="20"/>
          <w:lang w:val="en-US"/>
        </w:rPr>
      </w:pPr>
      <w:r w:rsidRPr="00022146">
        <w:rPr>
          <w:rFonts w:ascii="Tahoma" w:hAnsi="Tahoma" w:cs="Tahoma"/>
          <w:bCs/>
          <w:color w:val="7F7F7F" w:themeColor="text1" w:themeTint="80"/>
          <w:sz w:val="20"/>
          <w:szCs w:val="20"/>
          <w:lang w:val="en-US"/>
        </w:rPr>
        <w:t xml:space="preserve">Red Line First Class Concierge </w:t>
      </w:r>
    </w:p>
    <w:p w:rsidR="00C519E5" w:rsidRDefault="007F5E95" w:rsidP="00C519E5">
      <w:pPr>
        <w:pStyle w:val="Default"/>
        <w:rPr>
          <w:rFonts w:ascii="Calibri" w:hAnsi="Calibri" w:cs="Calibri"/>
          <w:b/>
          <w:bCs/>
          <w:color w:val="auto"/>
          <w:sz w:val="44"/>
          <w:szCs w:val="44"/>
          <w:lang w:val="en-US"/>
        </w:rPr>
      </w:pPr>
      <w:r w:rsidRPr="00022146">
        <w:rPr>
          <w:rFonts w:ascii="Tahoma" w:hAnsi="Tahoma" w:cs="Tahoma"/>
          <w:bCs/>
          <w:color w:val="7F7F7F" w:themeColor="text1" w:themeTint="80"/>
          <w:sz w:val="20"/>
          <w:szCs w:val="20"/>
          <w:lang w:val="en-US"/>
        </w:rPr>
        <w:t xml:space="preserve">info@redline-firstclass-concierge.com - Fon DE: +49 (0)5975 917 99 78 – Fon ES: +34 </w:t>
      </w:r>
      <w:r w:rsidR="00022146" w:rsidRPr="00022146">
        <w:rPr>
          <w:rStyle w:val="style48"/>
          <w:rFonts w:ascii="Tahoma" w:hAnsi="Tahoma" w:cs="Tahoma"/>
          <w:color w:val="7F7F7F" w:themeColor="text1" w:themeTint="80"/>
          <w:sz w:val="18"/>
          <w:szCs w:val="18"/>
          <w:lang w:val="en-US"/>
        </w:rPr>
        <w:t>671365004</w:t>
      </w:r>
      <w:r w:rsidR="002A075B" w:rsidRPr="002A075B">
        <w:rPr>
          <w:rFonts w:ascii="Calibri" w:hAnsi="Calibri" w:cs="Calibri"/>
          <w:b/>
          <w:bCs/>
          <w:noProof/>
          <w:color w:val="auto"/>
          <w:sz w:val="44"/>
          <w:szCs w:val="44"/>
          <w:lang w:eastAsia="de-DE"/>
        </w:rPr>
        <w:drawing>
          <wp:inline distT="0" distB="0" distL="0" distR="0">
            <wp:extent cx="5760720" cy="227965"/>
            <wp:effectExtent l="19050" t="0" r="0" b="0"/>
            <wp:docPr id="9" name="Picture 7" descr="roter strich horizont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er strich horizontal.gif"/>
                    <pic:cNvPicPr/>
                  </pic:nvPicPr>
                  <pic:blipFill>
                    <a:blip r:embed="rId5" cstate="print"/>
                    <a:stretch>
                      <a:fillRect/>
                    </a:stretch>
                  </pic:blipFill>
                  <pic:spPr>
                    <a:xfrm>
                      <a:off x="0" y="0"/>
                      <a:ext cx="5760720" cy="227965"/>
                    </a:xfrm>
                    <a:prstGeom prst="rect">
                      <a:avLst/>
                    </a:prstGeom>
                  </pic:spPr>
                </pic:pic>
              </a:graphicData>
            </a:graphic>
          </wp:inline>
        </w:drawing>
      </w:r>
    </w:p>
    <w:tbl>
      <w:tblPr>
        <w:tblStyle w:val="LightShading"/>
        <w:tblW w:w="0" w:type="auto"/>
        <w:tblLook w:val="04A0"/>
      </w:tblPr>
      <w:tblGrid>
        <w:gridCol w:w="9212"/>
      </w:tblGrid>
      <w:tr w:rsidR="00094475" w:rsidRPr="00094475" w:rsidTr="00094475">
        <w:trPr>
          <w:cnfStyle w:val="100000000000"/>
        </w:trPr>
        <w:tc>
          <w:tcPr>
            <w:cnfStyle w:val="001000000000"/>
            <w:tcW w:w="9212" w:type="dxa"/>
          </w:tcPr>
          <w:p w:rsidR="00094475" w:rsidRPr="00094475" w:rsidRDefault="00094475" w:rsidP="00094475">
            <w:pPr>
              <w:rPr>
                <w:rFonts w:ascii="Tahoma" w:hAnsi="Tahoma" w:cs="Tahoma"/>
                <w:b w:val="0"/>
                <w:color w:val="7F7F7F" w:themeColor="text1" w:themeTint="80"/>
                <w:lang w:val="de-CH"/>
              </w:rPr>
            </w:pPr>
            <w:r w:rsidRPr="00094475">
              <w:rPr>
                <w:rFonts w:ascii="Tahoma" w:hAnsi="Tahoma" w:cs="Tahoma"/>
                <w:b w:val="0"/>
                <w:bCs w:val="0"/>
                <w:color w:val="7F7F7F" w:themeColor="text1" w:themeTint="80"/>
              </w:rPr>
              <w:t xml:space="preserve">Betreff: Charteranfrage </w:t>
            </w:r>
            <w:r w:rsidRPr="00094475">
              <w:rPr>
                <w:rFonts w:ascii="Tahoma" w:hAnsi="Tahoma" w:cs="Tahoma"/>
                <w:b w:val="0"/>
                <w:color w:val="7F7F7F" w:themeColor="text1" w:themeTint="80"/>
                <w:lang w:val="de-CH"/>
              </w:rPr>
              <w:t>Grün &amp; Blau Gärten und Teiche AG Matthias Brand</w:t>
            </w:r>
            <w:r w:rsidR="00E43C8F">
              <w:rPr>
                <w:rFonts w:ascii="Tahoma" w:hAnsi="Tahoma" w:cs="Tahoma"/>
                <w:b w:val="0"/>
                <w:color w:val="7F7F7F" w:themeColor="text1" w:themeTint="80"/>
                <w:lang w:val="de-CH"/>
              </w:rPr>
              <w:t xml:space="preserve"> </w:t>
            </w:r>
            <w:r w:rsidR="00E43C8F" w:rsidRPr="00E43C8F">
              <w:rPr>
                <w:rFonts w:ascii="Tahoma" w:hAnsi="Tahoma" w:cs="Tahoma"/>
                <w:b w:val="0"/>
                <w:color w:val="7F7F7F" w:themeColor="text1" w:themeTint="80"/>
              </w:rPr>
              <w:t>31.08.-7.09.2013</w:t>
            </w:r>
          </w:p>
          <w:p w:rsidR="00094475" w:rsidRPr="00094475" w:rsidRDefault="00094475" w:rsidP="00C519E5">
            <w:pPr>
              <w:pStyle w:val="Default"/>
              <w:rPr>
                <w:rFonts w:ascii="Tahoma" w:hAnsi="Tahoma" w:cs="Tahoma"/>
                <w:b w:val="0"/>
                <w:bCs w:val="0"/>
                <w:color w:val="auto"/>
                <w:sz w:val="22"/>
                <w:szCs w:val="22"/>
              </w:rPr>
            </w:pPr>
          </w:p>
        </w:tc>
      </w:tr>
    </w:tbl>
    <w:p w:rsidR="002A075B" w:rsidRPr="00094475" w:rsidRDefault="002A075B" w:rsidP="00C519E5">
      <w:pPr>
        <w:pStyle w:val="Default"/>
        <w:rPr>
          <w:rFonts w:ascii="Calibri" w:hAnsi="Calibri" w:cs="Calibri"/>
          <w:b/>
          <w:bCs/>
          <w:color w:val="auto"/>
          <w:sz w:val="44"/>
          <w:szCs w:val="44"/>
        </w:rPr>
      </w:pPr>
    </w:p>
    <w:p w:rsidR="00C519E5" w:rsidRDefault="00C519E5" w:rsidP="00C519E5">
      <w:pPr>
        <w:pStyle w:val="Default"/>
        <w:rPr>
          <w:rFonts w:ascii="Calibri" w:hAnsi="Calibri" w:cs="Calibri"/>
          <w:b/>
          <w:bCs/>
          <w:color w:val="auto"/>
          <w:sz w:val="44"/>
          <w:szCs w:val="44"/>
          <w:lang w:val="en-US"/>
        </w:rPr>
      </w:pPr>
      <w:r>
        <w:rPr>
          <w:rFonts w:ascii="Calibri" w:hAnsi="Calibri" w:cs="Calibri"/>
          <w:b/>
          <w:bCs/>
          <w:noProof/>
          <w:color w:val="auto"/>
          <w:sz w:val="44"/>
          <w:szCs w:val="44"/>
          <w:lang w:eastAsia="de-DE"/>
        </w:rPr>
        <w:drawing>
          <wp:inline distT="0" distB="0" distL="0" distR="0">
            <wp:extent cx="5019675" cy="32575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019675" cy="3257550"/>
                    </a:xfrm>
                    <a:prstGeom prst="rect">
                      <a:avLst/>
                    </a:prstGeom>
                    <a:noFill/>
                    <a:ln w="9525">
                      <a:noFill/>
                      <a:miter lim="800000"/>
                      <a:headEnd/>
                      <a:tailEnd/>
                    </a:ln>
                  </pic:spPr>
                </pic:pic>
              </a:graphicData>
            </a:graphic>
          </wp:inline>
        </w:drawing>
      </w:r>
    </w:p>
    <w:p w:rsidR="00C519E5" w:rsidRDefault="00C519E5" w:rsidP="00C519E5">
      <w:pPr>
        <w:pStyle w:val="Default"/>
        <w:rPr>
          <w:rFonts w:ascii="Calibri" w:hAnsi="Calibri" w:cs="Calibri"/>
          <w:b/>
          <w:bCs/>
          <w:color w:val="auto"/>
          <w:sz w:val="44"/>
          <w:szCs w:val="44"/>
          <w:lang w:val="en-US"/>
        </w:rPr>
      </w:pPr>
    </w:p>
    <w:tbl>
      <w:tblPr>
        <w:tblStyle w:val="LightShading-Accent5"/>
        <w:tblW w:w="0" w:type="auto"/>
        <w:tblLook w:val="04A0"/>
      </w:tblPr>
      <w:tblGrid>
        <w:gridCol w:w="9212"/>
      </w:tblGrid>
      <w:tr w:rsidR="00064580" w:rsidTr="00064580">
        <w:trPr>
          <w:cnfStyle w:val="100000000000"/>
        </w:trPr>
        <w:tc>
          <w:tcPr>
            <w:cnfStyle w:val="001000000000"/>
            <w:tcW w:w="9212" w:type="dxa"/>
          </w:tcPr>
          <w:p w:rsidR="00064580" w:rsidRPr="00064580" w:rsidRDefault="00064580" w:rsidP="00C519E5">
            <w:pPr>
              <w:pStyle w:val="Default"/>
              <w:rPr>
                <w:rFonts w:ascii="Tahoma" w:hAnsi="Tahoma" w:cs="Tahoma"/>
                <w:bCs w:val="0"/>
                <w:color w:val="7F7F7F" w:themeColor="text1" w:themeTint="80"/>
                <w:sz w:val="32"/>
                <w:szCs w:val="32"/>
              </w:rPr>
            </w:pPr>
            <w:r w:rsidRPr="00064580">
              <w:rPr>
                <w:rFonts w:ascii="Tahoma" w:hAnsi="Tahoma" w:cs="Tahoma"/>
                <w:bCs w:val="0"/>
                <w:color w:val="7F7F7F" w:themeColor="text1" w:themeTint="80"/>
                <w:sz w:val="32"/>
                <w:szCs w:val="32"/>
                <w:lang w:val="en-US"/>
              </w:rPr>
              <w:t xml:space="preserve">BAVARIA </w:t>
            </w:r>
            <w:r w:rsidRPr="00064580">
              <w:rPr>
                <w:rFonts w:ascii="Tahoma" w:hAnsi="Tahoma" w:cs="Tahoma"/>
                <w:bCs w:val="0"/>
                <w:color w:val="7F7F7F" w:themeColor="text1" w:themeTint="80"/>
                <w:sz w:val="32"/>
                <w:szCs w:val="32"/>
              </w:rPr>
              <w:t>50</w:t>
            </w:r>
          </w:p>
        </w:tc>
      </w:tr>
    </w:tbl>
    <w:p w:rsidR="00064580" w:rsidRDefault="00064580" w:rsidP="00C519E5">
      <w:pPr>
        <w:pStyle w:val="Default"/>
        <w:rPr>
          <w:rFonts w:ascii="Tahoma" w:hAnsi="Tahoma" w:cs="Tahoma"/>
          <w:b/>
          <w:bCs/>
          <w:color w:val="7F7F7F" w:themeColor="text1" w:themeTint="80"/>
          <w:sz w:val="22"/>
          <w:szCs w:val="22"/>
          <w:lang w:val="en-US"/>
        </w:rPr>
      </w:pPr>
    </w:p>
    <w:p w:rsidR="00C519E5" w:rsidRPr="00C519E5" w:rsidRDefault="00C519E5" w:rsidP="00C519E5">
      <w:pPr>
        <w:pStyle w:val="Default"/>
        <w:rPr>
          <w:rFonts w:ascii="Tahoma" w:hAnsi="Tahoma" w:cs="Tahoma"/>
          <w:color w:val="7F7F7F" w:themeColor="text1" w:themeTint="80"/>
          <w:sz w:val="22"/>
          <w:szCs w:val="22"/>
          <w:lang w:val="en-US"/>
        </w:rPr>
      </w:pPr>
    </w:p>
    <w:p w:rsidR="00C519E5" w:rsidRPr="00C519E5" w:rsidRDefault="00C519E5" w:rsidP="00C519E5">
      <w:pPr>
        <w:pStyle w:val="Default"/>
        <w:rPr>
          <w:rFonts w:ascii="Tahoma" w:hAnsi="Tahoma" w:cs="Tahoma"/>
          <w:color w:val="7F7F7F" w:themeColor="text1" w:themeTint="80"/>
          <w:sz w:val="22"/>
          <w:szCs w:val="22"/>
        </w:rPr>
      </w:pPr>
      <w:r w:rsidRPr="00C519E5">
        <w:rPr>
          <w:rFonts w:ascii="Tahoma" w:hAnsi="Tahoma" w:cs="Tahoma"/>
          <w:b/>
          <w:bCs/>
          <w:color w:val="7F7F7F" w:themeColor="text1" w:themeTint="80"/>
          <w:sz w:val="22"/>
          <w:szCs w:val="22"/>
        </w:rPr>
        <w:t xml:space="preserve">AUSRÜSTUNG / EQUIPMENT </w:t>
      </w:r>
    </w:p>
    <w:p w:rsidR="00C519E5" w:rsidRPr="00C519E5" w:rsidRDefault="00C519E5" w:rsidP="00C519E5">
      <w:pPr>
        <w:pStyle w:val="Default"/>
        <w:rPr>
          <w:rFonts w:ascii="Tahoma" w:hAnsi="Tahoma" w:cs="Tahoma"/>
          <w:color w:val="7F7F7F" w:themeColor="text1" w:themeTint="80"/>
          <w:sz w:val="22"/>
          <w:szCs w:val="22"/>
        </w:rPr>
      </w:pPr>
      <w:r w:rsidRPr="00C519E5">
        <w:rPr>
          <w:rFonts w:ascii="Tahoma" w:hAnsi="Tahoma" w:cs="Tahoma"/>
          <w:color w:val="7F7F7F" w:themeColor="text1" w:themeTint="80"/>
          <w:sz w:val="22"/>
          <w:szCs w:val="22"/>
        </w:rPr>
        <w:t>Rollgenua und Rollgross ,</w:t>
      </w:r>
      <w:proofErr w:type="spellStart"/>
      <w:r w:rsidRPr="00C519E5">
        <w:rPr>
          <w:rFonts w:ascii="Tahoma" w:hAnsi="Tahoma" w:cs="Tahoma"/>
          <w:color w:val="7F7F7F" w:themeColor="text1" w:themeTint="80"/>
          <w:sz w:val="22"/>
          <w:szCs w:val="22"/>
        </w:rPr>
        <w:t>Teakdeck</w:t>
      </w:r>
      <w:proofErr w:type="spellEnd"/>
      <w:r w:rsidRPr="00C519E5">
        <w:rPr>
          <w:rFonts w:ascii="Tahoma" w:hAnsi="Tahoma" w:cs="Tahoma"/>
          <w:color w:val="7F7F7F" w:themeColor="text1" w:themeTint="80"/>
          <w:sz w:val="22"/>
          <w:szCs w:val="22"/>
        </w:rPr>
        <w:t xml:space="preserve">, Bugstrahlruder, vollständige Sicherheitsausstattung mit Rettungsinsel, Seenotausrüstung, automatische Rettungswesten mit </w:t>
      </w:r>
      <w:proofErr w:type="spellStart"/>
      <w:r w:rsidRPr="00C519E5">
        <w:rPr>
          <w:rFonts w:ascii="Tahoma" w:hAnsi="Tahoma" w:cs="Tahoma"/>
          <w:color w:val="7F7F7F" w:themeColor="text1" w:themeTint="80"/>
          <w:sz w:val="22"/>
          <w:szCs w:val="22"/>
        </w:rPr>
        <w:t>Lifebelts</w:t>
      </w:r>
      <w:proofErr w:type="spellEnd"/>
      <w:r w:rsidRPr="00C519E5">
        <w:rPr>
          <w:rFonts w:ascii="Tahoma" w:hAnsi="Tahoma" w:cs="Tahoma"/>
          <w:color w:val="7F7F7F" w:themeColor="text1" w:themeTint="80"/>
          <w:sz w:val="22"/>
          <w:szCs w:val="22"/>
        </w:rPr>
        <w:t xml:space="preserve">, </w:t>
      </w:r>
      <w:proofErr w:type="spellStart"/>
      <w:r w:rsidRPr="00C519E5">
        <w:rPr>
          <w:rFonts w:ascii="Tahoma" w:hAnsi="Tahoma" w:cs="Tahoma"/>
          <w:color w:val="7F7F7F" w:themeColor="text1" w:themeTint="80"/>
          <w:sz w:val="22"/>
          <w:szCs w:val="22"/>
        </w:rPr>
        <w:t>Lifelines</w:t>
      </w:r>
      <w:proofErr w:type="spellEnd"/>
      <w:r w:rsidRPr="00C519E5">
        <w:rPr>
          <w:rFonts w:ascii="Tahoma" w:hAnsi="Tahoma" w:cs="Tahoma"/>
          <w:color w:val="7F7F7F" w:themeColor="text1" w:themeTint="80"/>
          <w:sz w:val="22"/>
          <w:szCs w:val="22"/>
        </w:rPr>
        <w:t xml:space="preserve">, </w:t>
      </w:r>
      <w:proofErr w:type="spellStart"/>
      <w:r w:rsidRPr="00C519E5">
        <w:rPr>
          <w:rFonts w:ascii="Tahoma" w:hAnsi="Tahoma" w:cs="Tahoma"/>
          <w:color w:val="7F7F7F" w:themeColor="text1" w:themeTint="80"/>
          <w:sz w:val="22"/>
          <w:szCs w:val="22"/>
        </w:rPr>
        <w:t>Bimini</w:t>
      </w:r>
      <w:proofErr w:type="spellEnd"/>
      <w:r w:rsidRPr="00C519E5">
        <w:rPr>
          <w:rFonts w:ascii="Tahoma" w:hAnsi="Tahoma" w:cs="Tahoma"/>
          <w:color w:val="7F7F7F" w:themeColor="text1" w:themeTint="80"/>
          <w:sz w:val="22"/>
          <w:szCs w:val="22"/>
        </w:rPr>
        <w:t xml:space="preserve">, Elektrische Ankerwinsch, Heckanker, Bugstrahlruder, Cockpit Polster, Gangway, Schlauchboot, Außenborder. Decksdusche, Schwarzwassertank, GPS-Kartenplotter, Autopilot, UKW Funk, EPIRB, Navigationsmaterial, Seekarten, Handbücher, Fernglas, Peilkompass etc.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Furling main Sail, furling Genoa, teak, bow thruster, complete safety equipment with life raft, rescue equipment, automatic life jackets with harnesses, lifelines, Bimini, Electric windlass, bow anchor, Cockpit cushions, gangway, Deck shower , GPS plotter, autopilot, VHF radio, EPIRB, navigation material, charts, handbooks, binoculars, compass, etc. Pantry full equipped, depending on number of persons. </w:t>
      </w:r>
      <w:proofErr w:type="gramStart"/>
      <w:r w:rsidRPr="00C519E5">
        <w:rPr>
          <w:rFonts w:ascii="Tahoma" w:hAnsi="Tahoma" w:cs="Tahoma"/>
          <w:color w:val="7F7F7F" w:themeColor="text1" w:themeTint="80"/>
          <w:sz w:val="22"/>
          <w:szCs w:val="22"/>
          <w:lang w:val="en-US"/>
        </w:rPr>
        <w:t>Tools, emergency tiller.</w:t>
      </w:r>
      <w:proofErr w:type="gramEnd"/>
      <w:r w:rsidRPr="00C519E5">
        <w:rPr>
          <w:rFonts w:ascii="Tahoma" w:hAnsi="Tahoma" w:cs="Tahoma"/>
          <w:color w:val="7F7F7F" w:themeColor="text1" w:themeTint="80"/>
          <w:sz w:val="22"/>
          <w:szCs w:val="22"/>
          <w:lang w:val="en-US"/>
        </w:rPr>
        <w:t xml:space="preserve">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(Subject to technical alterations/Änderungen vorbehalten)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b/>
          <w:bCs/>
          <w:color w:val="7F7F7F" w:themeColor="text1" w:themeTint="80"/>
          <w:sz w:val="22"/>
          <w:szCs w:val="22"/>
          <w:lang w:val="en-US"/>
        </w:rPr>
        <w:lastRenderedPageBreak/>
        <w:t xml:space="preserve">TECHNISCHE DATEN / SPECIFICATIONS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Baujahr / year 2008 </w:t>
      </w:r>
    </w:p>
    <w:p w:rsidR="00C519E5" w:rsidRPr="00022146" w:rsidRDefault="00C519E5" w:rsidP="00C519E5">
      <w:pPr>
        <w:pStyle w:val="Default"/>
        <w:rPr>
          <w:rFonts w:ascii="Tahoma" w:hAnsi="Tahoma" w:cs="Tahoma"/>
          <w:color w:val="7F7F7F" w:themeColor="text1" w:themeTint="80"/>
          <w:sz w:val="22"/>
          <w:szCs w:val="22"/>
        </w:rPr>
      </w:pPr>
      <w:r w:rsidRPr="00022146">
        <w:rPr>
          <w:rFonts w:ascii="Tahoma" w:hAnsi="Tahoma" w:cs="Tahoma"/>
          <w:color w:val="7F7F7F" w:themeColor="text1" w:themeTint="80"/>
          <w:sz w:val="22"/>
          <w:szCs w:val="22"/>
        </w:rPr>
        <w:t xml:space="preserve">Länge / </w:t>
      </w:r>
      <w:proofErr w:type="spellStart"/>
      <w:r w:rsidRPr="00022146">
        <w:rPr>
          <w:rFonts w:ascii="Tahoma" w:hAnsi="Tahoma" w:cs="Tahoma"/>
          <w:color w:val="7F7F7F" w:themeColor="text1" w:themeTint="80"/>
          <w:sz w:val="22"/>
          <w:szCs w:val="22"/>
        </w:rPr>
        <w:t>lenght</w:t>
      </w:r>
      <w:proofErr w:type="spellEnd"/>
      <w:r w:rsidRPr="00022146">
        <w:rPr>
          <w:rFonts w:ascii="Tahoma" w:hAnsi="Tahoma" w:cs="Tahoma"/>
          <w:color w:val="7F7F7F" w:themeColor="text1" w:themeTint="80"/>
          <w:sz w:val="22"/>
          <w:szCs w:val="22"/>
        </w:rPr>
        <w:t xml:space="preserve"> 15,43 m </w:t>
      </w:r>
    </w:p>
    <w:p w:rsidR="00C519E5" w:rsidRPr="00022146" w:rsidRDefault="00C519E5" w:rsidP="00C519E5">
      <w:pPr>
        <w:pStyle w:val="Default"/>
        <w:rPr>
          <w:rFonts w:ascii="Tahoma" w:hAnsi="Tahoma" w:cs="Tahoma"/>
          <w:color w:val="7F7F7F" w:themeColor="text1" w:themeTint="80"/>
          <w:sz w:val="22"/>
          <w:szCs w:val="22"/>
        </w:rPr>
      </w:pPr>
      <w:r w:rsidRPr="00022146">
        <w:rPr>
          <w:rFonts w:ascii="Tahoma" w:hAnsi="Tahoma" w:cs="Tahoma"/>
          <w:color w:val="7F7F7F" w:themeColor="text1" w:themeTint="80"/>
          <w:sz w:val="22"/>
          <w:szCs w:val="22"/>
        </w:rPr>
        <w:t xml:space="preserve">Breite / beam 4,55 m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Motor / engines 1 × 78 PS/hp </w:t>
      </w:r>
    </w:p>
    <w:p w:rsidR="00C519E5" w:rsidRPr="00C519E5" w:rsidRDefault="00C519E5" w:rsidP="00C519E5">
      <w:pPr>
        <w:pStyle w:val="Default"/>
        <w:rPr>
          <w:rFonts w:ascii="Tahoma" w:hAnsi="Tahoma" w:cs="Tahoma"/>
          <w:color w:val="7F7F7F" w:themeColor="text1" w:themeTint="80"/>
          <w:sz w:val="22"/>
          <w:szCs w:val="22"/>
          <w:lang w:val="en-US"/>
        </w:rPr>
      </w:pPr>
      <w:proofErr w:type="gramStart"/>
      <w:r w:rsidRPr="00C519E5">
        <w:rPr>
          <w:rFonts w:ascii="Tahoma" w:hAnsi="Tahoma" w:cs="Tahoma"/>
          <w:color w:val="7F7F7F" w:themeColor="text1" w:themeTint="80"/>
          <w:sz w:val="22"/>
          <w:szCs w:val="22"/>
          <w:lang w:val="en-US"/>
        </w:rPr>
        <w:t>Segelfläche/ sail area.</w:t>
      </w:r>
      <w:proofErr w:type="gramEnd"/>
      <w:r w:rsidRPr="00C519E5">
        <w:rPr>
          <w:rFonts w:ascii="Tahoma" w:hAnsi="Tahoma" w:cs="Tahoma"/>
          <w:color w:val="7F7F7F" w:themeColor="text1" w:themeTint="80"/>
          <w:sz w:val="22"/>
          <w:szCs w:val="22"/>
          <w:lang w:val="en-US"/>
        </w:rPr>
        <w:t xml:space="preserve"> 126 </w:t>
      </w:r>
      <w:proofErr w:type="gramStart"/>
      <w:r w:rsidRPr="00C519E5">
        <w:rPr>
          <w:rFonts w:ascii="Tahoma" w:hAnsi="Tahoma" w:cs="Tahoma"/>
          <w:color w:val="7F7F7F" w:themeColor="text1" w:themeTint="80"/>
          <w:sz w:val="22"/>
          <w:szCs w:val="22"/>
          <w:lang w:val="en-US"/>
        </w:rPr>
        <w:t>qm</w:t>
      </w:r>
      <w:proofErr w:type="gramEnd"/>
      <w:r w:rsidRPr="00C519E5">
        <w:rPr>
          <w:rFonts w:ascii="Tahoma" w:hAnsi="Tahoma" w:cs="Tahoma"/>
          <w:color w:val="7F7F7F" w:themeColor="text1" w:themeTint="80"/>
          <w:sz w:val="22"/>
          <w:szCs w:val="22"/>
          <w:lang w:val="en-US"/>
        </w:rPr>
        <w:t xml:space="preserve">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Wasser / water 730 l </w:t>
      </w:r>
    </w:p>
    <w:p w:rsidR="00C519E5" w:rsidRPr="00C519E5" w:rsidRDefault="00C519E5" w:rsidP="00C519E5">
      <w:pPr>
        <w:pStyle w:val="Default"/>
        <w:rPr>
          <w:rFonts w:ascii="Tahoma" w:hAnsi="Tahoma" w:cs="Tahoma"/>
          <w:color w:val="7F7F7F" w:themeColor="text1" w:themeTint="80"/>
          <w:sz w:val="22"/>
          <w:szCs w:val="22"/>
        </w:rPr>
      </w:pPr>
      <w:r w:rsidRPr="00C519E5">
        <w:rPr>
          <w:rFonts w:ascii="Tahoma" w:hAnsi="Tahoma" w:cs="Tahoma"/>
          <w:color w:val="7F7F7F" w:themeColor="text1" w:themeTint="80"/>
          <w:sz w:val="22"/>
          <w:szCs w:val="22"/>
        </w:rPr>
        <w:t xml:space="preserve">Kraftstoff / </w:t>
      </w:r>
      <w:proofErr w:type="spellStart"/>
      <w:r w:rsidRPr="00C519E5">
        <w:rPr>
          <w:rFonts w:ascii="Tahoma" w:hAnsi="Tahoma" w:cs="Tahoma"/>
          <w:color w:val="7F7F7F" w:themeColor="text1" w:themeTint="80"/>
          <w:sz w:val="22"/>
          <w:szCs w:val="22"/>
        </w:rPr>
        <w:t>fuel</w:t>
      </w:r>
      <w:proofErr w:type="spellEnd"/>
      <w:r w:rsidRPr="00C519E5">
        <w:rPr>
          <w:rFonts w:ascii="Tahoma" w:hAnsi="Tahoma" w:cs="Tahoma"/>
          <w:color w:val="7F7F7F" w:themeColor="text1" w:themeTint="80"/>
          <w:sz w:val="22"/>
          <w:szCs w:val="22"/>
        </w:rPr>
        <w:t xml:space="preserve"> 270 l </w:t>
      </w:r>
    </w:p>
    <w:p w:rsidR="00C519E5" w:rsidRPr="00C519E5" w:rsidRDefault="00C519E5" w:rsidP="00C519E5">
      <w:pPr>
        <w:pStyle w:val="Default"/>
        <w:rPr>
          <w:rFonts w:ascii="Tahoma" w:hAnsi="Tahoma" w:cs="Tahoma"/>
          <w:color w:val="7F7F7F" w:themeColor="text1" w:themeTint="80"/>
          <w:sz w:val="22"/>
          <w:szCs w:val="22"/>
        </w:rPr>
      </w:pPr>
      <w:r w:rsidRPr="00C519E5">
        <w:rPr>
          <w:rFonts w:ascii="Tahoma" w:hAnsi="Tahoma" w:cs="Tahoma"/>
          <w:color w:val="7F7F7F" w:themeColor="text1" w:themeTint="80"/>
          <w:sz w:val="22"/>
          <w:szCs w:val="22"/>
        </w:rPr>
        <w:t>Kabinen/</w:t>
      </w:r>
      <w:proofErr w:type="spellStart"/>
      <w:r w:rsidRPr="00C519E5">
        <w:rPr>
          <w:rFonts w:ascii="Tahoma" w:hAnsi="Tahoma" w:cs="Tahoma"/>
          <w:color w:val="7F7F7F" w:themeColor="text1" w:themeTint="80"/>
          <w:sz w:val="22"/>
          <w:szCs w:val="22"/>
        </w:rPr>
        <w:t>Cabins</w:t>
      </w:r>
      <w:proofErr w:type="spellEnd"/>
      <w:r w:rsidRPr="00C519E5">
        <w:rPr>
          <w:rFonts w:ascii="Tahoma" w:hAnsi="Tahoma" w:cs="Tahoma"/>
          <w:color w:val="7F7F7F" w:themeColor="text1" w:themeTint="80"/>
          <w:sz w:val="22"/>
          <w:szCs w:val="22"/>
        </w:rPr>
        <w:t xml:space="preserve"> 5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Kojen/Berths 10 </w:t>
      </w:r>
    </w:p>
    <w:p w:rsidR="00C519E5" w:rsidRPr="00C519E5" w:rsidRDefault="00C519E5" w:rsidP="00C519E5">
      <w:pPr>
        <w:pStyle w:val="Default"/>
        <w:rPr>
          <w:rFonts w:ascii="Tahoma" w:hAnsi="Tahoma" w:cs="Tahoma"/>
          <w:color w:val="7F7F7F" w:themeColor="text1" w:themeTint="80"/>
          <w:sz w:val="22"/>
          <w:szCs w:val="22"/>
          <w:lang w:val="en-US"/>
        </w:rPr>
      </w:pPr>
      <w:r w:rsidRPr="00C519E5">
        <w:rPr>
          <w:rFonts w:ascii="Tahoma" w:hAnsi="Tahoma" w:cs="Tahoma"/>
          <w:color w:val="7F7F7F" w:themeColor="text1" w:themeTint="80"/>
          <w:sz w:val="22"/>
          <w:szCs w:val="22"/>
          <w:lang w:val="en-US"/>
        </w:rPr>
        <w:t xml:space="preserve">Bad, WC/Shower, WC 3 </w:t>
      </w:r>
    </w:p>
    <w:p w:rsidR="00C519E5" w:rsidRDefault="00C519E5">
      <w:pPr>
        <w:rPr>
          <w:rFonts w:ascii="Calibri" w:hAnsi="Calibri" w:cs="Calibri"/>
          <w:sz w:val="19"/>
          <w:szCs w:val="19"/>
          <w:lang w:val="en-US"/>
        </w:rPr>
      </w:pPr>
    </w:p>
    <w:p w:rsidR="00C519E5" w:rsidRDefault="00C519E5">
      <w:r>
        <w:rPr>
          <w:noProof/>
          <w:lang w:eastAsia="de-DE"/>
        </w:rPr>
        <w:drawing>
          <wp:inline distT="0" distB="0" distL="0" distR="0">
            <wp:extent cx="5705475" cy="46863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05475" cy="4686300"/>
                    </a:xfrm>
                    <a:prstGeom prst="rect">
                      <a:avLst/>
                    </a:prstGeom>
                    <a:noFill/>
                    <a:ln w="9525">
                      <a:noFill/>
                      <a:miter lim="800000"/>
                      <a:headEnd/>
                      <a:tailEnd/>
                    </a:ln>
                  </pic:spPr>
                </pic:pic>
              </a:graphicData>
            </a:graphic>
          </wp:inline>
        </w:drawing>
      </w:r>
    </w:p>
    <w:p w:rsidR="00C519E5" w:rsidRDefault="00C519E5">
      <w:r>
        <w:rPr>
          <w:noProof/>
          <w:lang w:eastAsia="de-DE"/>
        </w:rPr>
        <w:lastRenderedPageBreak/>
        <w:drawing>
          <wp:inline distT="0" distB="0" distL="0" distR="0">
            <wp:extent cx="4600575" cy="32956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4600575" cy="3295650"/>
                    </a:xfrm>
                    <a:prstGeom prst="rect">
                      <a:avLst/>
                    </a:prstGeom>
                    <a:noFill/>
                    <a:ln w="9525">
                      <a:noFill/>
                      <a:miter lim="800000"/>
                      <a:headEnd/>
                      <a:tailEnd/>
                    </a:ln>
                  </pic:spPr>
                </pic:pic>
              </a:graphicData>
            </a:graphic>
          </wp:inline>
        </w:drawing>
      </w:r>
    </w:p>
    <w:p w:rsidR="00C519E5" w:rsidRDefault="00C519E5">
      <w:r>
        <w:rPr>
          <w:noProof/>
          <w:lang w:eastAsia="de-DE"/>
        </w:rPr>
        <w:drawing>
          <wp:inline distT="0" distB="0" distL="0" distR="0">
            <wp:extent cx="3800475" cy="28194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800475" cy="2819400"/>
                    </a:xfrm>
                    <a:prstGeom prst="rect">
                      <a:avLst/>
                    </a:prstGeom>
                    <a:noFill/>
                    <a:ln w="9525">
                      <a:noFill/>
                      <a:miter lim="800000"/>
                      <a:headEnd/>
                      <a:tailEnd/>
                    </a:ln>
                  </pic:spPr>
                </pic:pic>
              </a:graphicData>
            </a:graphic>
          </wp:inline>
        </w:drawing>
      </w:r>
    </w:p>
    <w:p w:rsidR="00C519E5" w:rsidRDefault="00C519E5">
      <w:r>
        <w:rPr>
          <w:noProof/>
          <w:lang w:eastAsia="de-DE"/>
        </w:rPr>
        <w:lastRenderedPageBreak/>
        <w:drawing>
          <wp:inline distT="0" distB="0" distL="0" distR="0">
            <wp:extent cx="4752975" cy="351472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4752975" cy="3514725"/>
                    </a:xfrm>
                    <a:prstGeom prst="rect">
                      <a:avLst/>
                    </a:prstGeom>
                    <a:noFill/>
                    <a:ln w="9525">
                      <a:noFill/>
                      <a:miter lim="800000"/>
                      <a:headEnd/>
                      <a:tailEnd/>
                    </a:ln>
                  </pic:spPr>
                </pic:pic>
              </a:graphicData>
            </a:graphic>
          </wp:inline>
        </w:drawing>
      </w:r>
    </w:p>
    <w:p w:rsidR="00C519E5" w:rsidRDefault="00C519E5">
      <w:r>
        <w:rPr>
          <w:noProof/>
          <w:lang w:eastAsia="de-DE"/>
        </w:rPr>
        <w:drawing>
          <wp:inline distT="0" distB="0" distL="0" distR="0">
            <wp:extent cx="2847975" cy="9144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847975" cy="914400"/>
                    </a:xfrm>
                    <a:prstGeom prst="rect">
                      <a:avLst/>
                    </a:prstGeom>
                    <a:noFill/>
                    <a:ln w="9525">
                      <a:noFill/>
                      <a:miter lim="800000"/>
                      <a:headEnd/>
                      <a:tailEnd/>
                    </a:ln>
                  </pic:spPr>
                </pic:pic>
              </a:graphicData>
            </a:graphic>
          </wp:inline>
        </w:drawing>
      </w:r>
    </w:p>
    <w:sectPr w:rsidR="00C519E5" w:rsidSect="00061C0A">
      <w:pgSz w:w="11906" w:h="16838"/>
      <w:pgMar w:top="1417" w:right="1417" w:bottom="1134"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C519E5"/>
    <w:rsid w:val="00022146"/>
    <w:rsid w:val="00061C0A"/>
    <w:rsid w:val="00064580"/>
    <w:rsid w:val="00094475"/>
    <w:rsid w:val="002A075B"/>
    <w:rsid w:val="007E2FB6"/>
    <w:rsid w:val="007F5E95"/>
    <w:rsid w:val="00941C24"/>
    <w:rsid w:val="00C519E5"/>
    <w:rsid w:val="00D11D89"/>
    <w:rsid w:val="00DB236D"/>
    <w:rsid w:val="00E000FE"/>
    <w:rsid w:val="00E43C8F"/>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1C0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19E5"/>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C519E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19E5"/>
    <w:rPr>
      <w:rFonts w:ascii="Tahoma" w:hAnsi="Tahoma" w:cs="Tahoma"/>
      <w:sz w:val="16"/>
      <w:szCs w:val="16"/>
    </w:rPr>
  </w:style>
  <w:style w:type="table" w:styleId="TableGrid">
    <w:name w:val="Table Grid"/>
    <w:basedOn w:val="TableNormal"/>
    <w:uiPriority w:val="59"/>
    <w:rsid w:val="000645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5">
    <w:name w:val="Light Shading Accent 5"/>
    <w:basedOn w:val="TableNormal"/>
    <w:uiPriority w:val="60"/>
    <w:rsid w:val="00064580"/>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7F5E95"/>
    <w:rPr>
      <w:color w:val="0000FF" w:themeColor="hyperlink"/>
      <w:u w:val="single"/>
    </w:rPr>
  </w:style>
  <w:style w:type="table" w:styleId="LightShading">
    <w:name w:val="Light Shading"/>
    <w:basedOn w:val="TableNormal"/>
    <w:uiPriority w:val="60"/>
    <w:rsid w:val="000944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tyle48">
    <w:name w:val="style48"/>
    <w:basedOn w:val="DefaultParagraphFont"/>
    <w:rsid w:val="00022146"/>
  </w:style>
</w:styles>
</file>

<file path=word/webSettings.xml><?xml version="1.0" encoding="utf-8"?>
<w:webSettings xmlns:r="http://schemas.openxmlformats.org/officeDocument/2006/relationships" xmlns:w="http://schemas.openxmlformats.org/wordprocessingml/2006/main">
  <w:divs>
    <w:div w:id="630792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gif"/><Relationship Id="rId10" Type="http://schemas.openxmlformats.org/officeDocument/2006/relationships/image" Target="media/image7.emf"/><Relationship Id="rId4" Type="http://schemas.openxmlformats.org/officeDocument/2006/relationships/image" Target="media/image1.jpeg"/><Relationship Id="rId9"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202</Words>
  <Characters>1275</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Red Line First Class Concierge</dc:creator>
  <cp:keywords/>
  <dc:description/>
  <cp:lastModifiedBy>Red Line First Class Concierge</cp:lastModifiedBy>
  <cp:revision>7</cp:revision>
  <dcterms:created xsi:type="dcterms:W3CDTF">2012-12-17T16:51:00Z</dcterms:created>
  <dcterms:modified xsi:type="dcterms:W3CDTF">2013-02-24T18:19:00Z</dcterms:modified>
</cp:coreProperties>
</file>